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00" w:rsidRPr="006C4646" w:rsidRDefault="006C4646" w:rsidP="006C4646">
      <w:pPr>
        <w:jc w:val="center"/>
        <w:rPr>
          <w:rFonts w:ascii="方正小标宋简体" w:eastAsia="方正小标宋简体"/>
          <w:sz w:val="36"/>
          <w:szCs w:val="36"/>
        </w:rPr>
      </w:pPr>
      <w:r w:rsidRPr="006C4646">
        <w:rPr>
          <w:rFonts w:ascii="方正小标宋简体" w:eastAsia="方正小标宋简体" w:hint="eastAsia"/>
          <w:sz w:val="36"/>
          <w:szCs w:val="36"/>
        </w:rPr>
        <w:t>伯</w:t>
      </w:r>
      <w:proofErr w:type="gramStart"/>
      <w:r w:rsidRPr="006C4646">
        <w:rPr>
          <w:rFonts w:ascii="方正小标宋简体" w:eastAsia="方正小标宋简体" w:hint="eastAsia"/>
          <w:sz w:val="36"/>
          <w:szCs w:val="36"/>
        </w:rPr>
        <w:t>藜</w:t>
      </w:r>
      <w:proofErr w:type="gramEnd"/>
      <w:r w:rsidRPr="006C4646">
        <w:rPr>
          <w:rFonts w:ascii="方正小标宋简体" w:eastAsia="方正小标宋简体" w:hint="eastAsia"/>
          <w:sz w:val="36"/>
          <w:szCs w:val="36"/>
        </w:rPr>
        <w:t>助学金简介</w:t>
      </w:r>
      <w:r w:rsidR="00442DBE">
        <w:rPr>
          <w:rFonts w:ascii="方正小标宋简体" w:eastAsia="方正小标宋简体" w:hint="eastAsia"/>
          <w:sz w:val="36"/>
          <w:szCs w:val="36"/>
        </w:rPr>
        <w:t>及</w:t>
      </w:r>
      <w:r w:rsidRPr="006C4646">
        <w:rPr>
          <w:rFonts w:ascii="方正小标宋简体" w:eastAsia="方正小标宋简体" w:hint="eastAsia"/>
          <w:sz w:val="36"/>
          <w:szCs w:val="36"/>
        </w:rPr>
        <w:t>申请表</w:t>
      </w:r>
    </w:p>
    <w:p w:rsidR="006C4646" w:rsidRPr="00A2392D" w:rsidRDefault="006C4646" w:rsidP="006C4646">
      <w:pPr>
        <w:widowControl/>
        <w:shd w:val="clear" w:color="auto" w:fill="FFFFFF"/>
        <w:jc w:val="center"/>
        <w:outlineLvl w:val="2"/>
        <w:rPr>
          <w:rFonts w:ascii="Tahoma" w:eastAsia="宋体" w:hAnsi="Tahoma" w:cs="Tahoma"/>
          <w:b/>
          <w:bCs/>
          <w:color w:val="333333"/>
          <w:kern w:val="0"/>
          <w:sz w:val="36"/>
          <w:szCs w:val="36"/>
        </w:rPr>
      </w:pPr>
      <w:r w:rsidRPr="00A2392D">
        <w:rPr>
          <w:rFonts w:ascii="华文楷体" w:eastAsia="华文楷体" w:hAnsi="华文楷体" w:cs="Tahoma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致有梦想的你</w:t>
      </w:r>
    </w:p>
    <w:p w:rsidR="009058C7" w:rsidRPr="009058C7" w:rsidRDefault="009058C7" w:rsidP="009058C7">
      <w:pPr>
        <w:autoSpaceDE w:val="0"/>
        <w:autoSpaceDN w:val="0"/>
        <w:spacing w:line="326" w:lineRule="auto"/>
        <w:ind w:left="120" w:right="197" w:firstLine="420"/>
        <w:jc w:val="left"/>
        <w:rPr>
          <w:rFonts w:ascii="华文楷体" w:eastAsia="华文楷体" w:hAnsi="华文楷体" w:cs="华文楷体"/>
          <w:kern w:val="0"/>
          <w:sz w:val="28"/>
          <w:szCs w:val="28"/>
          <w:lang w:val="zh-CN" w:bidi="zh-CN"/>
        </w:rPr>
      </w:pPr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同学，你好！自你如愿领到大学录取通知书的那一刻起，放飞梦想吧，没有什么困窘和磨难可以继续限制你的想象力。</w:t>
      </w:r>
    </w:p>
    <w:p w:rsidR="009058C7" w:rsidRPr="009058C7" w:rsidRDefault="009058C7" w:rsidP="009058C7">
      <w:pPr>
        <w:autoSpaceDE w:val="0"/>
        <w:autoSpaceDN w:val="0"/>
        <w:spacing w:line="326" w:lineRule="auto"/>
        <w:ind w:left="120" w:right="195" w:firstLine="420"/>
        <w:rPr>
          <w:rFonts w:ascii="华文楷体" w:eastAsia="华文楷体" w:hAnsi="华文楷体" w:cs="华文楷体"/>
          <w:kern w:val="0"/>
          <w:sz w:val="28"/>
          <w:szCs w:val="28"/>
          <w:lang w:val="zh-CN" w:bidi="zh-CN"/>
        </w:rPr>
      </w:pPr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一方面，国家各级政府和学校为扫清你求学道路上的障碍不遗余</w:t>
      </w:r>
      <w:r w:rsidRPr="009058C7">
        <w:rPr>
          <w:rFonts w:ascii="华文楷体" w:eastAsia="华文楷体" w:hAnsi="华文楷体" w:cs="华文楷体"/>
          <w:color w:val="3E3E3E"/>
          <w:spacing w:val="-12"/>
          <w:kern w:val="0"/>
          <w:sz w:val="28"/>
          <w:szCs w:val="28"/>
          <w:lang w:val="zh-CN" w:bidi="zh-CN"/>
        </w:rPr>
        <w:t>力；另一方面，公益机构和慈善组织众人拾柴，纷纷将爱心汇聚于教</w:t>
      </w:r>
      <w:r w:rsidRPr="009058C7">
        <w:rPr>
          <w:rFonts w:ascii="华文楷体" w:eastAsia="华文楷体" w:hAnsi="华文楷体" w:cs="华文楷体"/>
          <w:color w:val="3E3E3E"/>
          <w:spacing w:val="-5"/>
          <w:kern w:val="0"/>
          <w:sz w:val="28"/>
          <w:szCs w:val="28"/>
          <w:lang w:val="zh-CN" w:bidi="zh-CN"/>
        </w:rPr>
        <w:t>育兴邦的伟大理想。</w:t>
      </w:r>
    </w:p>
    <w:p w:rsidR="009058C7" w:rsidRPr="009058C7" w:rsidRDefault="009058C7" w:rsidP="009058C7">
      <w:pPr>
        <w:autoSpaceDE w:val="0"/>
        <w:autoSpaceDN w:val="0"/>
        <w:spacing w:line="326" w:lineRule="auto"/>
        <w:ind w:left="120" w:right="195" w:firstLine="420"/>
        <w:rPr>
          <w:rFonts w:ascii="华文楷体" w:eastAsia="华文楷体" w:hAnsi="华文楷体" w:cs="华文楷体"/>
          <w:kern w:val="0"/>
          <w:sz w:val="28"/>
          <w:szCs w:val="28"/>
          <w:lang w:val="zh-CN" w:bidi="zh-CN"/>
        </w:rPr>
      </w:pPr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有一位百岁老人痛切感受到，“教育是立国之本，青年是国家的</w:t>
      </w:r>
      <w:r w:rsidRPr="009058C7">
        <w:rPr>
          <w:rFonts w:ascii="华文楷体" w:eastAsia="华文楷体" w:hAnsi="华文楷体" w:cs="华文楷体"/>
          <w:color w:val="3E3E3E"/>
          <w:spacing w:val="-12"/>
          <w:kern w:val="0"/>
          <w:sz w:val="28"/>
          <w:szCs w:val="28"/>
          <w:lang w:val="zh-CN" w:bidi="zh-CN"/>
        </w:rPr>
        <w:t>未来，中国地域广阔、发展不平衡，只有帮助年轻一代提高文化知识和管理水平，积极填补城乡差别，才能保证国家在健康的道路上持续</w:t>
      </w:r>
      <w:r w:rsidRPr="009058C7">
        <w:rPr>
          <w:rFonts w:ascii="华文楷体" w:eastAsia="华文楷体" w:hAnsi="华文楷体" w:cs="华文楷体"/>
          <w:color w:val="3E3E3E"/>
          <w:spacing w:val="-5"/>
          <w:kern w:val="0"/>
          <w:sz w:val="28"/>
          <w:szCs w:val="28"/>
          <w:lang w:val="zh-CN" w:bidi="zh-CN"/>
        </w:rPr>
        <w:t>发展。”</w:t>
      </w:r>
    </w:p>
    <w:p w:rsidR="009058C7" w:rsidRPr="009058C7" w:rsidRDefault="009058C7" w:rsidP="009058C7">
      <w:pPr>
        <w:autoSpaceDE w:val="0"/>
        <w:autoSpaceDN w:val="0"/>
        <w:spacing w:line="326" w:lineRule="auto"/>
        <w:ind w:left="120" w:right="195" w:firstLine="420"/>
        <w:rPr>
          <w:rFonts w:ascii="华文楷体" w:eastAsia="华文楷体" w:hAnsi="华文楷体" w:cs="华文楷体"/>
          <w:kern w:val="0"/>
          <w:sz w:val="28"/>
          <w:szCs w:val="28"/>
          <w:lang w:val="zh-CN" w:bidi="zh-CN"/>
        </w:rPr>
      </w:pPr>
      <w:r w:rsidRPr="009058C7">
        <w:rPr>
          <w:rFonts w:ascii="华文楷体" w:eastAsia="华文楷体" w:hAnsi="华文楷体" w:cs="华文楷体"/>
          <w:color w:val="3E3E3E"/>
          <w:spacing w:val="2"/>
          <w:kern w:val="0"/>
          <w:sz w:val="28"/>
          <w:szCs w:val="28"/>
          <w:lang w:val="zh-CN" w:bidi="zh-CN"/>
        </w:rPr>
        <w:t xml:space="preserve">于 </w:t>
      </w:r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90</w:t>
      </w:r>
      <w:r w:rsidRPr="009058C7">
        <w:rPr>
          <w:rFonts w:ascii="华文楷体" w:eastAsia="华文楷体" w:hAnsi="华文楷体" w:cs="华文楷体"/>
          <w:color w:val="3E3E3E"/>
          <w:spacing w:val="-9"/>
          <w:kern w:val="0"/>
          <w:sz w:val="28"/>
          <w:szCs w:val="28"/>
          <w:lang w:val="zh-CN" w:bidi="zh-CN"/>
        </w:rPr>
        <w:t xml:space="preserve"> 高龄，祖籍南京江宁的新加坡实业家陶欣伯先生，携手夫人</w:t>
      </w:r>
      <w:r w:rsidRPr="009058C7">
        <w:rPr>
          <w:rFonts w:ascii="华文楷体" w:eastAsia="华文楷体" w:hAnsi="华文楷体" w:cs="华文楷体"/>
          <w:color w:val="3E3E3E"/>
          <w:spacing w:val="-8"/>
          <w:kern w:val="0"/>
          <w:sz w:val="28"/>
          <w:szCs w:val="28"/>
          <w:lang w:val="zh-CN" w:bidi="zh-CN"/>
        </w:rPr>
        <w:t>刘光藜女士成立江苏陶欣伯助学基金会，设立伯</w:t>
      </w:r>
      <w:proofErr w:type="gramStart"/>
      <w:r w:rsidRPr="009058C7">
        <w:rPr>
          <w:rFonts w:ascii="华文楷体" w:eastAsia="华文楷体" w:hAnsi="华文楷体" w:cs="华文楷体"/>
          <w:color w:val="3E3E3E"/>
          <w:spacing w:val="-8"/>
          <w:kern w:val="0"/>
          <w:sz w:val="28"/>
          <w:szCs w:val="28"/>
          <w:lang w:val="zh-CN" w:bidi="zh-CN"/>
        </w:rPr>
        <w:t>藜</w:t>
      </w:r>
      <w:proofErr w:type="gramEnd"/>
      <w:r w:rsidRPr="009058C7">
        <w:rPr>
          <w:rFonts w:ascii="华文楷体" w:eastAsia="华文楷体" w:hAnsi="华文楷体" w:cs="华文楷体"/>
          <w:color w:val="3E3E3E"/>
          <w:spacing w:val="-8"/>
          <w:kern w:val="0"/>
          <w:sz w:val="28"/>
          <w:szCs w:val="28"/>
          <w:lang w:val="zh-CN" w:bidi="zh-CN"/>
        </w:rPr>
        <w:t>助学金，资助</w:t>
      </w:r>
      <w:proofErr w:type="gramStart"/>
      <w:r w:rsidRPr="009058C7">
        <w:rPr>
          <w:rFonts w:ascii="华文楷体" w:eastAsia="华文楷体" w:hAnsi="华文楷体" w:cs="华文楷体"/>
          <w:color w:val="3E3E3E"/>
          <w:spacing w:val="-8"/>
          <w:kern w:val="0"/>
          <w:sz w:val="28"/>
          <w:szCs w:val="28"/>
          <w:lang w:val="zh-CN" w:bidi="zh-CN"/>
        </w:rPr>
        <w:t>广大</w:t>
      </w:r>
      <w:r w:rsidRPr="009058C7">
        <w:rPr>
          <w:rFonts w:ascii="华文楷体" w:eastAsia="华文楷体" w:hAnsi="华文楷体" w:cs="华文楷体"/>
          <w:color w:val="3E3E3E"/>
          <w:spacing w:val="-9"/>
          <w:kern w:val="0"/>
          <w:sz w:val="28"/>
          <w:szCs w:val="28"/>
          <w:lang w:val="zh-CN" w:bidi="zh-CN"/>
        </w:rPr>
        <w:t>从</w:t>
      </w:r>
      <w:proofErr w:type="gramEnd"/>
      <w:r w:rsidRPr="009058C7">
        <w:rPr>
          <w:rFonts w:ascii="华文楷体" w:eastAsia="华文楷体" w:hAnsi="华文楷体" w:cs="华文楷体"/>
          <w:color w:val="3E3E3E"/>
          <w:spacing w:val="-9"/>
          <w:kern w:val="0"/>
          <w:sz w:val="28"/>
          <w:szCs w:val="28"/>
          <w:lang w:val="zh-CN" w:bidi="zh-CN"/>
        </w:rPr>
        <w:t>乡村出来的有志青年接受大学教育，以切实的步骤构造连接乡村和</w:t>
      </w:r>
      <w:r w:rsidRPr="009058C7">
        <w:rPr>
          <w:rFonts w:ascii="华文楷体" w:eastAsia="华文楷体" w:hAnsi="华文楷体" w:cs="华文楷体"/>
          <w:color w:val="3E3E3E"/>
          <w:spacing w:val="-3"/>
          <w:kern w:val="0"/>
          <w:sz w:val="28"/>
          <w:szCs w:val="28"/>
          <w:lang w:val="zh-CN" w:bidi="zh-CN"/>
        </w:rPr>
        <w:t>城市的桥梁。</w:t>
      </w:r>
    </w:p>
    <w:p w:rsidR="009058C7" w:rsidRPr="009058C7" w:rsidRDefault="009058C7" w:rsidP="009058C7">
      <w:pPr>
        <w:autoSpaceDE w:val="0"/>
        <w:autoSpaceDN w:val="0"/>
        <w:spacing w:line="326" w:lineRule="auto"/>
        <w:ind w:left="120" w:right="195" w:firstLine="420"/>
        <w:rPr>
          <w:rFonts w:ascii="华文楷体" w:eastAsia="华文楷体" w:hAnsi="华文楷体" w:cs="华文楷体"/>
          <w:kern w:val="0"/>
          <w:sz w:val="28"/>
          <w:szCs w:val="28"/>
          <w:lang w:val="zh-CN" w:bidi="zh-CN"/>
        </w:rPr>
      </w:pPr>
      <w:r w:rsidRPr="009058C7">
        <w:rPr>
          <w:rFonts w:ascii="华文楷体" w:eastAsia="华文楷体" w:hAnsi="华文楷体" w:cs="华文楷体"/>
          <w:color w:val="3E3E3E"/>
          <w:spacing w:val="-3"/>
          <w:kern w:val="0"/>
          <w:sz w:val="28"/>
          <w:szCs w:val="28"/>
          <w:lang w:val="zh-CN" w:bidi="zh-CN"/>
        </w:rPr>
        <w:t xml:space="preserve">江苏陶欣伯助学基金会自 </w:t>
      </w:r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2006</w:t>
      </w:r>
      <w:r w:rsidRPr="009058C7">
        <w:rPr>
          <w:rFonts w:ascii="华文楷体" w:eastAsia="华文楷体" w:hAnsi="华文楷体" w:cs="华文楷体"/>
          <w:color w:val="3E3E3E"/>
          <w:spacing w:val="-8"/>
          <w:kern w:val="0"/>
          <w:sz w:val="28"/>
          <w:szCs w:val="28"/>
          <w:lang w:val="zh-CN" w:bidi="zh-CN"/>
        </w:rPr>
        <w:t xml:space="preserve"> 年成立以来，致力于“资助贫困有</w:t>
      </w:r>
      <w:r w:rsidRPr="009058C7">
        <w:rPr>
          <w:rFonts w:ascii="华文楷体" w:eastAsia="华文楷体" w:hAnsi="华文楷体" w:cs="华文楷体"/>
          <w:color w:val="3E3E3E"/>
          <w:spacing w:val="-11"/>
          <w:kern w:val="0"/>
          <w:sz w:val="28"/>
          <w:szCs w:val="28"/>
          <w:lang w:val="zh-CN" w:bidi="zh-CN"/>
        </w:rPr>
        <w:t>志、奖励品学兼优；鼓励回乡创业，服务基层社会”，持续探索发展</w:t>
      </w:r>
      <w:r w:rsidRPr="009058C7">
        <w:rPr>
          <w:rFonts w:ascii="华文楷体" w:eastAsia="华文楷体" w:hAnsi="华文楷体" w:cs="华文楷体"/>
          <w:color w:val="3E3E3E"/>
          <w:spacing w:val="-5"/>
          <w:kern w:val="0"/>
          <w:sz w:val="28"/>
          <w:szCs w:val="28"/>
          <w:lang w:val="zh-CN" w:bidi="zh-CN"/>
        </w:rPr>
        <w:t>型助学模式，助力“陶学子”成人、成才、成业。</w:t>
      </w:r>
    </w:p>
    <w:p w:rsidR="009058C7" w:rsidRPr="009058C7" w:rsidRDefault="009058C7" w:rsidP="009058C7">
      <w:pPr>
        <w:autoSpaceDE w:val="0"/>
        <w:autoSpaceDN w:val="0"/>
        <w:spacing w:line="326" w:lineRule="auto"/>
        <w:ind w:left="120" w:right="197" w:firstLine="420"/>
        <w:jc w:val="left"/>
        <w:rPr>
          <w:rFonts w:ascii="华文楷体" w:eastAsia="华文楷体" w:hAnsi="华文楷体" w:cs="华文楷体"/>
          <w:kern w:val="0"/>
          <w:sz w:val="28"/>
          <w:szCs w:val="28"/>
          <w:lang w:val="zh-CN" w:bidi="zh-CN"/>
        </w:rPr>
      </w:pPr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建立自我，心怀梦想，积极行动——这样的人生态度，就是基金会对你全部的期望。</w:t>
      </w:r>
    </w:p>
    <w:p w:rsidR="000308F2" w:rsidRPr="009058C7" w:rsidRDefault="009058C7" w:rsidP="009058C7">
      <w:pPr>
        <w:autoSpaceDE w:val="0"/>
        <w:autoSpaceDN w:val="0"/>
        <w:spacing w:line="326" w:lineRule="auto"/>
        <w:ind w:left="120" w:right="197" w:firstLine="420"/>
        <w:jc w:val="left"/>
        <w:rPr>
          <w:rFonts w:ascii="华文楷体" w:eastAsia="华文楷体" w:hAnsi="华文楷体" w:cs="华文楷体" w:hint="eastAsia"/>
          <w:color w:val="3E3E3E"/>
          <w:kern w:val="0"/>
          <w:sz w:val="28"/>
          <w:szCs w:val="28"/>
          <w:lang w:val="zh-CN" w:bidi="zh-CN"/>
        </w:rPr>
      </w:pPr>
      <w:proofErr w:type="gramStart"/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甫</w:t>
      </w:r>
      <w:proofErr w:type="gramEnd"/>
      <w:r w:rsidRPr="009058C7">
        <w:rPr>
          <w:rFonts w:ascii="华文楷体" w:eastAsia="华文楷体" w:hAnsi="华文楷体" w:cs="华文楷体"/>
          <w:color w:val="3E3E3E"/>
          <w:kern w:val="0"/>
          <w:sz w:val="28"/>
          <w:szCs w:val="28"/>
          <w:lang w:val="zh-CN" w:bidi="zh-CN"/>
        </w:rPr>
        <w:t>踏入大学校门的你，改变人生轨迹，迎接卓越未来，从加入身边的“伯藜学社”开始。“陶学子”大家庭欢迎你！</w:t>
      </w:r>
      <w:bookmarkStart w:id="0" w:name="_GoBack"/>
      <w:bookmarkEnd w:id="0"/>
    </w:p>
    <w:p w:rsidR="009A187C" w:rsidRPr="009A187C" w:rsidRDefault="009A187C" w:rsidP="009A187C">
      <w:pPr>
        <w:widowControl/>
        <w:shd w:val="clear" w:color="auto" w:fill="FFFFFF"/>
        <w:spacing w:line="315" w:lineRule="atLeast"/>
        <w:ind w:firstLine="420"/>
        <w:jc w:val="left"/>
        <w:rPr>
          <w:rFonts w:ascii="华文楷体" w:eastAsia="华文楷体" w:hAnsi="华文楷体" w:cs="华文楷体"/>
          <w:color w:val="404040" w:themeColor="text1" w:themeTint="BF"/>
          <w:sz w:val="28"/>
          <w:szCs w:val="28"/>
        </w:rPr>
      </w:pPr>
    </w:p>
    <w:p w:rsidR="006C4646" w:rsidRPr="0068688E" w:rsidRDefault="006C4646" w:rsidP="00AE2BD7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lastRenderedPageBreak/>
        <w:t>基金会简介</w:t>
      </w:r>
    </w:p>
    <w:p w:rsidR="0068688E" w:rsidRPr="0068688E" w:rsidRDefault="0068688E" w:rsidP="0068688E">
      <w:pPr>
        <w:spacing w:before="160" w:line="364" w:lineRule="auto"/>
        <w:ind w:left="120" w:right="105" w:firstLine="420"/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</w:pPr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江苏陶欣伯助学基金会是一家非宗教、非政治的非公募基金会，陶欣伯、刘光藜夫妇为基金会的捐赠人。基金会的宗旨是“资助贫困有志，奖励品学兼优； 鼓励回乡创业，服务基层社会”；口号是“助学创业、立己达人”。</w:t>
      </w:r>
    </w:p>
    <w:p w:rsidR="0000169E" w:rsidRPr="0068688E" w:rsidRDefault="0068688E" w:rsidP="0068688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</w:pPr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【关于我们】</w:t>
      </w:r>
      <w:hyperlink r:id="rId7">
        <w:r w:rsidRPr="0068688E">
          <w:rPr>
            <w:rFonts w:ascii="宋体" w:eastAsia="宋体" w:hAnsi="宋体" w:cstheme="minorEastAsia"/>
            <w:color w:val="333333"/>
            <w:sz w:val="24"/>
            <w:szCs w:val="24"/>
            <w:shd w:val="clear" w:color="auto" w:fill="FFFFFF"/>
          </w:rPr>
          <w:t>http://www.tspef.org/category/8</w:t>
        </w:r>
      </w:hyperlink>
    </w:p>
    <w:p w:rsidR="00121121" w:rsidRPr="00121121" w:rsidRDefault="00121121" w:rsidP="0000169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 w:hint="eastAsia"/>
          <w:b/>
          <w:bCs/>
          <w:kern w:val="0"/>
          <w:szCs w:val="21"/>
          <w:bdr w:val="none" w:sz="0" w:space="0" w:color="auto" w:frame="1"/>
        </w:rPr>
      </w:pPr>
    </w:p>
    <w:p w:rsidR="006C4646" w:rsidRPr="0068688E" w:rsidRDefault="006C4646" w:rsidP="0000169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b/>
          <w:bCs/>
          <w:kern w:val="0"/>
          <w:sz w:val="28"/>
          <w:szCs w:val="28"/>
          <w:bdr w:val="none" w:sz="0" w:space="0" w:color="auto" w:frame="1"/>
        </w:rPr>
      </w:pPr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t>伯</w:t>
      </w:r>
      <w:proofErr w:type="gramStart"/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t>藜</w:t>
      </w:r>
      <w:proofErr w:type="gramEnd"/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t>助学金简介</w:t>
      </w:r>
    </w:p>
    <w:p w:rsidR="0068688E" w:rsidRPr="0068688E" w:rsidRDefault="0068688E" w:rsidP="00892655">
      <w:pPr>
        <w:spacing w:line="360" w:lineRule="auto"/>
        <w:ind w:firstLine="420"/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</w:pPr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基金会与江苏省内</w:t>
      </w:r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 xml:space="preserve"> 22 </w:t>
      </w:r>
      <w:proofErr w:type="gramStart"/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所项目</w:t>
      </w:r>
      <w:proofErr w:type="gramEnd"/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合作高校合作设立“伯藜助学金”，“伯藜助</w:t>
      </w:r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学金”的获得者称为“陶学子”。伯</w:t>
      </w:r>
      <w:proofErr w:type="gramStart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藜</w:t>
      </w:r>
      <w:proofErr w:type="gramEnd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助学金年度资助规模为</w:t>
      </w:r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 xml:space="preserve"> 4,500 人左右，金</w:t>
      </w:r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额为每人每年</w:t>
      </w:r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 xml:space="preserve"> 5,000 元，资助政策为“</w:t>
      </w:r>
      <w:proofErr w:type="gramStart"/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一</w:t>
      </w:r>
      <w:proofErr w:type="gramEnd"/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助四年”。</w:t>
      </w:r>
    </w:p>
    <w:p w:rsidR="006C4646" w:rsidRDefault="0068688E" w:rsidP="0068688E">
      <w:pPr>
        <w:spacing w:line="360" w:lineRule="auto"/>
        <w:ind w:firstLine="420"/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</w:pPr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【实施细则】</w:t>
      </w:r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http://www.tspef.org/category/16</w:t>
      </w:r>
    </w:p>
    <w:p w:rsidR="00892655" w:rsidRPr="006C4646" w:rsidRDefault="00892655" w:rsidP="0068688E">
      <w:pPr>
        <w:spacing w:line="360" w:lineRule="auto"/>
        <w:ind w:firstLine="420"/>
        <w:rPr>
          <w:rFonts w:ascii="Tahoma" w:eastAsia="宋体" w:hAnsi="Tahoma" w:cs="Tahoma"/>
          <w:color w:val="333333"/>
          <w:kern w:val="0"/>
          <w:szCs w:val="21"/>
        </w:rPr>
      </w:pPr>
    </w:p>
    <w:p w:rsidR="006C4646" w:rsidRPr="0068688E" w:rsidRDefault="006C4646" w:rsidP="00AE2BD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b/>
          <w:bCs/>
          <w:kern w:val="0"/>
          <w:sz w:val="28"/>
          <w:szCs w:val="28"/>
          <w:bdr w:val="none" w:sz="0" w:space="0" w:color="auto" w:frame="1"/>
        </w:rPr>
      </w:pPr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t>伯</w:t>
      </w:r>
      <w:proofErr w:type="gramStart"/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t>藜</w:t>
      </w:r>
      <w:proofErr w:type="gramEnd"/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t>学社简介</w:t>
      </w:r>
    </w:p>
    <w:p w:rsidR="0068688E" w:rsidRPr="0068688E" w:rsidRDefault="0068688E" w:rsidP="0068688E">
      <w:pPr>
        <w:spacing w:line="360" w:lineRule="auto"/>
        <w:ind w:firstLine="420"/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</w:pPr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伯</w:t>
      </w:r>
      <w:proofErr w:type="gramStart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藜</w:t>
      </w:r>
      <w:proofErr w:type="gramEnd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学社由“伯藜助学金”的获得者“陶学子”自发组织，是非政治、非宗教的学生社团，接受项目合作高校的学工处和共青团的共同指导。伯</w:t>
      </w:r>
      <w:proofErr w:type="gramStart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藜</w:t>
      </w:r>
      <w:proofErr w:type="gramEnd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学社以求真务实、品学兼修、创新创业、服务社会为宗旨，开展各项自助、互助、助人的活动。基金会希望陶学子通过参加伯</w:t>
      </w:r>
      <w:proofErr w:type="gramStart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藜</w:t>
      </w:r>
      <w:proofErr w:type="gramEnd"/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学社，实现自我教育、自我管理、自我服务，为有梦想的陶学子共同搭建成长的舞台。</w:t>
      </w:r>
    </w:p>
    <w:p w:rsidR="0068688E" w:rsidRPr="0068688E" w:rsidRDefault="0068688E" w:rsidP="0068688E">
      <w:pPr>
        <w:spacing w:line="360" w:lineRule="auto"/>
        <w:ind w:firstLine="420"/>
        <w:rPr>
          <w:rFonts w:ascii="Tahoma" w:eastAsia="宋体" w:hAnsi="Tahoma" w:cs="Tahoma"/>
          <w:color w:val="333333"/>
          <w:kern w:val="0"/>
          <w:szCs w:val="21"/>
        </w:rPr>
      </w:pPr>
      <w:r w:rsidRPr="0068688E">
        <w:rPr>
          <w:rFonts w:ascii="宋体" w:eastAsia="宋体" w:hAnsi="宋体" w:cstheme="minorEastAsia" w:hint="eastAsia"/>
          <w:color w:val="333333"/>
          <w:sz w:val="24"/>
          <w:szCs w:val="24"/>
          <w:shd w:val="clear" w:color="auto" w:fill="FFFFFF"/>
        </w:rPr>
        <w:t>【学社动态】</w:t>
      </w:r>
      <w:r w:rsidRPr="0068688E">
        <w:rPr>
          <w:rFonts w:ascii="宋体" w:eastAsia="宋体" w:hAnsi="宋体" w:cstheme="minorEastAsia"/>
          <w:color w:val="333333"/>
          <w:sz w:val="24"/>
          <w:szCs w:val="24"/>
          <w:shd w:val="clear" w:color="auto" w:fill="FFFFFF"/>
        </w:rPr>
        <w:t>http://www.tspef.org/category/19</w:t>
      </w:r>
    </w:p>
    <w:p w:rsidR="00E85343" w:rsidRDefault="00E85343" w:rsidP="000308F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</w:pPr>
    </w:p>
    <w:p w:rsidR="00442DBE" w:rsidRPr="0068688E" w:rsidRDefault="00442DBE" w:rsidP="000308F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b/>
          <w:bCs/>
          <w:kern w:val="0"/>
          <w:sz w:val="28"/>
          <w:szCs w:val="28"/>
          <w:bdr w:val="none" w:sz="0" w:space="0" w:color="auto" w:frame="1"/>
        </w:rPr>
        <w:sectPr w:rsidR="00442DBE" w:rsidRPr="0068688E">
          <w:pgSz w:w="11906" w:h="16838"/>
          <w:pgMar w:top="1157" w:right="1800" w:bottom="1157" w:left="1800" w:header="851" w:footer="992" w:gutter="0"/>
          <w:cols w:space="0"/>
          <w:docGrid w:type="lines" w:linePitch="312"/>
        </w:sectPr>
      </w:pPr>
      <w:r w:rsidRPr="0068688E">
        <w:rPr>
          <w:rFonts w:ascii="宋体" w:eastAsia="宋体" w:hAnsi="宋体" w:cs="Tahoma" w:hint="eastAsia"/>
          <w:b/>
          <w:bCs/>
          <w:kern w:val="0"/>
          <w:sz w:val="28"/>
          <w:szCs w:val="28"/>
          <w:bdr w:val="none" w:sz="0" w:space="0" w:color="auto" w:frame="1"/>
        </w:rPr>
        <w:t>更多资讯</w:t>
      </w:r>
    </w:p>
    <w:p w:rsidR="00442DBE" w:rsidRDefault="00442DBE" w:rsidP="00442DBE">
      <w:pPr>
        <w:snapToGrid w:val="0"/>
        <w:jc w:val="center"/>
        <w:rPr>
          <w:rFonts w:ascii="宋体" w:eastAsia="华康黑体W3(P)" w:hAnsi="宋体" w:cs="宋体"/>
          <w:sz w:val="10"/>
          <w:szCs w:val="10"/>
        </w:rPr>
      </w:pPr>
      <w:r>
        <w:rPr>
          <w:rFonts w:ascii="宋体" w:eastAsia="华康黑体W3(P)" w:hAnsi="宋体" w:cs="宋体" w:hint="eastAsia"/>
          <w:noProof/>
          <w:sz w:val="10"/>
          <w:szCs w:val="10"/>
        </w:rPr>
        <w:lastRenderedPageBreak/>
        <w:drawing>
          <wp:inline distT="0" distB="0" distL="114300" distR="114300" wp14:anchorId="4264E6D9" wp14:editId="33F8DC6A">
            <wp:extent cx="1196340" cy="1196340"/>
            <wp:effectExtent l="0" t="0" r="3810" b="3810"/>
            <wp:docPr id="14" name="图片 14" descr="QQ空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空间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526" t="2526" r="2526" b="2526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华康黑体W3(P)" w:hAnsi="宋体" w:cs="宋体" w:hint="eastAsia"/>
          <w:sz w:val="10"/>
          <w:szCs w:val="10"/>
        </w:rPr>
        <w:t xml:space="preserve">   </w:t>
      </w:r>
      <w:r>
        <w:rPr>
          <w:rFonts w:ascii="宋体" w:eastAsia="华康黑体W3(P)" w:hAnsi="宋体" w:cs="宋体" w:hint="eastAsia"/>
          <w:noProof/>
          <w:sz w:val="10"/>
          <w:szCs w:val="10"/>
        </w:rPr>
        <w:drawing>
          <wp:inline distT="0" distB="0" distL="114300" distR="114300" wp14:anchorId="6D2C9038" wp14:editId="61A599A5">
            <wp:extent cx="1195705" cy="1195705"/>
            <wp:effectExtent l="0" t="0" r="4445" b="4445"/>
            <wp:docPr id="13" name="图片 13" descr="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博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551" t="2551" r="2551" b="2551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华康黑体W3(P)" w:hAnsi="宋体" w:cs="宋体" w:hint="eastAsia"/>
          <w:sz w:val="10"/>
          <w:szCs w:val="10"/>
        </w:rPr>
        <w:t xml:space="preserve">  </w:t>
      </w:r>
      <w:r>
        <w:rPr>
          <w:rFonts w:ascii="宋体" w:eastAsia="华康黑体W3(P)" w:hAnsi="宋体" w:cs="宋体" w:hint="eastAsia"/>
          <w:noProof/>
          <w:sz w:val="10"/>
          <w:szCs w:val="10"/>
        </w:rPr>
        <w:drawing>
          <wp:inline distT="0" distB="0" distL="114300" distR="114300" wp14:anchorId="29043EF6" wp14:editId="22F02C0D">
            <wp:extent cx="1234440" cy="1234440"/>
            <wp:effectExtent l="0" t="0" r="3810" b="3810"/>
            <wp:docPr id="12" name="图片 12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014" t="1014" r="1014" b="101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华康黑体W3(P)" w:hAnsi="宋体" w:cs="宋体" w:hint="eastAsia"/>
          <w:sz w:val="10"/>
          <w:szCs w:val="10"/>
        </w:rPr>
        <w:t xml:space="preserve">  </w:t>
      </w:r>
      <w:r>
        <w:rPr>
          <w:rFonts w:ascii="宋体" w:eastAsia="华康黑体W3(P)" w:hAnsi="宋体" w:cs="宋体" w:hint="eastAsia"/>
          <w:noProof/>
          <w:sz w:val="10"/>
          <w:szCs w:val="10"/>
        </w:rPr>
        <w:drawing>
          <wp:inline distT="0" distB="0" distL="114300" distR="114300" wp14:anchorId="72D6A98A" wp14:editId="30330387">
            <wp:extent cx="1219200" cy="1219200"/>
            <wp:effectExtent l="0" t="0" r="0" b="0"/>
            <wp:docPr id="11" name="图片 11" descr="校友之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校友之家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619" t="1619" r="1619" b="16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F2" w:rsidRDefault="000308F2" w:rsidP="000308F2">
      <w:pPr>
        <w:snapToGrid w:val="0"/>
        <w:rPr>
          <w:rFonts w:ascii="宋体" w:eastAsia="华康黑体W3(P)" w:hAnsi="宋体" w:cs="宋体"/>
          <w:sz w:val="24"/>
          <w:szCs w:val="24"/>
        </w:rPr>
      </w:pPr>
    </w:p>
    <w:p w:rsidR="000308F2" w:rsidRPr="009C16C4" w:rsidRDefault="000308F2" w:rsidP="000308F2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C16C4">
        <w:rPr>
          <w:rFonts w:ascii="宋体" w:eastAsia="宋体" w:hAnsi="宋体" w:cs="宋体" w:hint="eastAsia"/>
          <w:sz w:val="24"/>
          <w:szCs w:val="24"/>
        </w:rPr>
        <w:t>官网：</w:t>
      </w:r>
      <w:r w:rsidRPr="009C16C4">
        <w:rPr>
          <w:rFonts w:ascii="宋体" w:eastAsia="宋体" w:hAnsi="宋体" w:cs="宋体"/>
          <w:sz w:val="24"/>
          <w:szCs w:val="24"/>
        </w:rPr>
        <w:t>www.tspef.org</w:t>
      </w:r>
    </w:p>
    <w:p w:rsidR="000308F2" w:rsidRPr="009C16C4" w:rsidRDefault="000308F2" w:rsidP="000308F2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C16C4">
        <w:rPr>
          <w:rFonts w:ascii="宋体" w:eastAsia="宋体" w:hAnsi="宋体" w:cs="宋体" w:hint="eastAsia"/>
          <w:sz w:val="24"/>
          <w:szCs w:val="24"/>
        </w:rPr>
        <w:t>地址：江苏省南京市汉中路</w:t>
      </w:r>
      <w:r w:rsidRPr="009C16C4">
        <w:rPr>
          <w:rFonts w:ascii="宋体" w:eastAsia="宋体" w:hAnsi="宋体" w:cs="宋体"/>
          <w:sz w:val="24"/>
          <w:szCs w:val="24"/>
        </w:rPr>
        <w:t>2号亚太商务楼23层A单元</w:t>
      </w:r>
    </w:p>
    <w:p w:rsidR="00442DBE" w:rsidRPr="00874A38" w:rsidRDefault="000308F2" w:rsidP="007B69C5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  <w:sectPr w:rsidR="00442DBE" w:rsidRPr="00874A38">
          <w:type w:val="continuous"/>
          <w:pgSz w:w="11906" w:h="16838"/>
          <w:pgMar w:top="1157" w:right="1800" w:bottom="1157" w:left="1800" w:header="851" w:footer="992" w:gutter="0"/>
          <w:cols w:space="0"/>
          <w:docGrid w:type="lines" w:linePitch="312"/>
        </w:sectPr>
      </w:pPr>
      <w:r w:rsidRPr="009C16C4">
        <w:rPr>
          <w:rFonts w:ascii="宋体" w:eastAsia="宋体" w:hAnsi="宋体" w:cs="宋体" w:hint="eastAsia"/>
          <w:sz w:val="24"/>
          <w:szCs w:val="24"/>
        </w:rPr>
        <w:t>邮编：</w:t>
      </w:r>
      <w:r w:rsidRPr="009C16C4">
        <w:rPr>
          <w:rFonts w:ascii="宋体" w:eastAsia="宋体" w:hAnsi="宋体" w:cs="宋体"/>
          <w:sz w:val="24"/>
          <w:szCs w:val="24"/>
        </w:rPr>
        <w:t>210005                   电话：025-85895966</w:t>
      </w:r>
    </w:p>
    <w:p w:rsidR="007B69C5" w:rsidRPr="003B5E14" w:rsidRDefault="007B69C5" w:rsidP="007B69C5">
      <w:pPr>
        <w:spacing w:line="500" w:lineRule="atLeast"/>
        <w:jc w:val="center"/>
        <w:rPr>
          <w:rFonts w:ascii="宋体" w:hAnsi="宋体"/>
          <w:b/>
          <w:sz w:val="36"/>
          <w:szCs w:val="36"/>
        </w:rPr>
      </w:pPr>
      <w:r w:rsidRPr="003B5E14">
        <w:rPr>
          <w:rFonts w:ascii="宋体" w:hAnsi="宋体" w:hint="eastAsia"/>
          <w:b/>
          <w:sz w:val="36"/>
          <w:szCs w:val="36"/>
        </w:rPr>
        <w:lastRenderedPageBreak/>
        <w:t>“伯藜助学金”申请表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40"/>
        <w:gridCol w:w="44"/>
        <w:gridCol w:w="210"/>
        <w:gridCol w:w="46"/>
        <w:gridCol w:w="15"/>
        <w:gridCol w:w="786"/>
        <w:gridCol w:w="99"/>
        <w:gridCol w:w="104"/>
        <w:gridCol w:w="736"/>
        <w:gridCol w:w="480"/>
        <w:gridCol w:w="674"/>
        <w:gridCol w:w="35"/>
        <w:gridCol w:w="425"/>
        <w:gridCol w:w="606"/>
        <w:gridCol w:w="901"/>
        <w:gridCol w:w="288"/>
        <w:gridCol w:w="397"/>
        <w:gridCol w:w="286"/>
        <w:gridCol w:w="118"/>
        <w:gridCol w:w="886"/>
        <w:gridCol w:w="1181"/>
      </w:tblGrid>
      <w:tr w:rsidR="007B69C5" w:rsidRPr="003B5E14" w:rsidTr="007B69C5">
        <w:trPr>
          <w:cantSplit/>
          <w:trHeight w:val="694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7B69C5" w:rsidRPr="003B5E14" w:rsidRDefault="007B69C5" w:rsidP="00A21EE1">
            <w:pPr>
              <w:ind w:left="113" w:right="113"/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本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人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情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proofErr w:type="gramStart"/>
            <w:r w:rsidRPr="003B5E14">
              <w:rPr>
                <w:rFonts w:ascii="宋体" w:hAnsi="宋体" w:hint="eastAsia"/>
                <w:b/>
              </w:rPr>
              <w:t>况</w:t>
            </w:r>
            <w:proofErr w:type="gramEnd"/>
            <w:r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884" w:type="dxa"/>
            <w:gridSpan w:val="2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姓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156" w:type="dxa"/>
            <w:gridSpan w:val="5"/>
            <w:vAlign w:val="center"/>
          </w:tcPr>
          <w:p w:rsidR="007B69C5" w:rsidRPr="003B5E14" w:rsidRDefault="007B69C5" w:rsidP="00A21EE1">
            <w:pPr>
              <w:ind w:left="113" w:right="11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性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480" w:type="dxa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932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71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2185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456"/>
          <w:jc w:val="center"/>
        </w:trPr>
        <w:tc>
          <w:tcPr>
            <w:tcW w:w="523" w:type="dxa"/>
            <w:vMerge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学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476" w:type="dxa"/>
            <w:gridSpan w:val="8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5088" w:type="dxa"/>
            <w:gridSpan w:val="9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420"/>
          <w:jc w:val="center"/>
        </w:trPr>
        <w:tc>
          <w:tcPr>
            <w:tcW w:w="523" w:type="dxa"/>
            <w:vMerge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157" w:type="dxa"/>
            <w:gridSpan w:val="21"/>
            <w:vAlign w:val="center"/>
          </w:tcPr>
          <w:p w:rsidR="007B69C5" w:rsidRPr="003B5E14" w:rsidRDefault="007B69C5" w:rsidP="00A21EE1">
            <w:pPr>
              <w:rPr>
                <w:rFonts w:ascii="宋体" w:hAnsi="宋体"/>
              </w:rPr>
            </w:pPr>
            <w:r w:rsidRPr="003B5E14">
              <w:rPr>
                <w:rFonts w:ascii="宋体" w:hAnsi="宋体" w:hint="eastAsia"/>
                <w:b/>
              </w:rPr>
              <w:t>学院</w:t>
            </w:r>
            <w:r w:rsidRPr="003B5E14">
              <w:rPr>
                <w:rFonts w:ascii="宋体" w:hAnsi="宋体" w:hint="eastAsia"/>
                <w:b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专业</w:t>
            </w:r>
            <w:r>
              <w:rPr>
                <w:rFonts w:ascii="宋体" w:hAnsi="宋体" w:hint="eastAsia"/>
                <w:b/>
              </w:rPr>
              <w:t xml:space="preserve">                              </w:t>
            </w:r>
            <w:r>
              <w:rPr>
                <w:rFonts w:ascii="宋体" w:hAnsi="宋体" w:hint="eastAsia"/>
                <w:b/>
              </w:rPr>
              <w:t>班级</w:t>
            </w:r>
          </w:p>
        </w:tc>
      </w:tr>
      <w:tr w:rsidR="007B69C5" w:rsidRPr="003B5E14" w:rsidTr="007B69C5">
        <w:trPr>
          <w:cantSplit/>
          <w:trHeight w:val="399"/>
          <w:jc w:val="center"/>
        </w:trPr>
        <w:tc>
          <w:tcPr>
            <w:tcW w:w="523" w:type="dxa"/>
            <w:vMerge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B69C5" w:rsidRPr="003B5E14" w:rsidRDefault="007B69C5" w:rsidP="00A21EE1">
            <w:pPr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220" w:type="dxa"/>
            <w:gridSpan w:val="6"/>
            <w:vAlign w:val="center"/>
          </w:tcPr>
          <w:p w:rsidR="007B69C5" w:rsidRPr="003B5E14" w:rsidRDefault="007B69C5" w:rsidP="00A21EE1">
            <w:pPr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69C5" w:rsidRPr="003B5E14" w:rsidRDefault="007B69C5" w:rsidP="00A21EE1">
            <w:pPr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电子邮件</w:t>
            </w:r>
          </w:p>
        </w:tc>
        <w:tc>
          <w:tcPr>
            <w:tcW w:w="4663" w:type="dxa"/>
            <w:gridSpan w:val="8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</w:rPr>
            </w:pPr>
          </w:p>
        </w:tc>
      </w:tr>
      <w:tr w:rsidR="007B69C5" w:rsidRPr="003B5E14" w:rsidTr="007B69C5">
        <w:trPr>
          <w:cantSplit/>
          <w:trHeight w:val="455"/>
          <w:jc w:val="center"/>
        </w:trPr>
        <w:tc>
          <w:tcPr>
            <w:tcW w:w="523" w:type="dxa"/>
            <w:vMerge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高考成绩</w:t>
            </w:r>
          </w:p>
        </w:tc>
        <w:tc>
          <w:tcPr>
            <w:tcW w:w="3229" w:type="dxa"/>
            <w:gridSpan w:val="11"/>
            <w:vAlign w:val="center"/>
          </w:tcPr>
          <w:p w:rsidR="007B69C5" w:rsidRPr="00E86FFC" w:rsidRDefault="007B69C5" w:rsidP="00A21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实际成绩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2220" w:type="dxa"/>
            <w:gridSpan w:val="4"/>
            <w:vAlign w:val="center"/>
          </w:tcPr>
          <w:p w:rsidR="007B69C5" w:rsidRPr="00E86FFC" w:rsidRDefault="007B69C5" w:rsidP="00A21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实际成绩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2868" w:type="dxa"/>
            <w:gridSpan w:val="5"/>
            <w:vAlign w:val="center"/>
          </w:tcPr>
          <w:p w:rsidR="007B69C5" w:rsidRPr="00E86FFC" w:rsidRDefault="007B69C5" w:rsidP="00A21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数学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实际成绩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  <w:r w:rsidRPr="00E86FFC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</w:tr>
      <w:tr w:rsidR="007B69C5" w:rsidRPr="003B5E14" w:rsidTr="007B69C5">
        <w:trPr>
          <w:cantSplit/>
          <w:trHeight w:val="455"/>
          <w:jc w:val="center"/>
        </w:trPr>
        <w:tc>
          <w:tcPr>
            <w:tcW w:w="523" w:type="dxa"/>
            <w:vMerge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vMerge/>
            <w:vAlign w:val="center"/>
          </w:tcPr>
          <w:p w:rsidR="007B69C5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229" w:type="dxa"/>
            <w:gridSpan w:val="11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2220" w:type="dxa"/>
            <w:gridSpan w:val="4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2868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</w:tr>
      <w:tr w:rsidR="007B69C5" w:rsidRPr="003B5E14" w:rsidTr="007B69C5">
        <w:trPr>
          <w:cantSplit/>
          <w:trHeight w:val="264"/>
          <w:jc w:val="center"/>
        </w:trPr>
        <w:tc>
          <w:tcPr>
            <w:tcW w:w="523" w:type="dxa"/>
            <w:vMerge w:val="restart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家庭成员情况</w:t>
            </w:r>
          </w:p>
        </w:tc>
        <w:tc>
          <w:tcPr>
            <w:tcW w:w="1155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姓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786" w:type="dxa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与本人关系</w:t>
            </w:r>
          </w:p>
        </w:tc>
        <w:tc>
          <w:tcPr>
            <w:tcW w:w="3730" w:type="dxa"/>
            <w:gridSpan w:val="9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工作或学习单位</w:t>
            </w:r>
          </w:p>
        </w:tc>
        <w:tc>
          <w:tcPr>
            <w:tcW w:w="2067" w:type="dxa"/>
            <w:gridSpan w:val="2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联系电话</w:t>
            </w:r>
          </w:p>
        </w:tc>
      </w:tr>
      <w:tr w:rsidR="007B69C5" w:rsidRPr="003B5E14" w:rsidTr="007B69C5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30" w:type="dxa"/>
            <w:gridSpan w:val="9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67" w:type="dxa"/>
            <w:gridSpan w:val="2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315"/>
          <w:jc w:val="center"/>
        </w:trPr>
        <w:tc>
          <w:tcPr>
            <w:tcW w:w="523" w:type="dxa"/>
            <w:vMerge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30" w:type="dxa"/>
            <w:gridSpan w:val="9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67" w:type="dxa"/>
            <w:gridSpan w:val="2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30" w:type="dxa"/>
            <w:gridSpan w:val="9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67" w:type="dxa"/>
            <w:gridSpan w:val="2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30" w:type="dxa"/>
            <w:gridSpan w:val="9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67" w:type="dxa"/>
            <w:gridSpan w:val="2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30" w:type="dxa"/>
            <w:gridSpan w:val="9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67" w:type="dxa"/>
            <w:gridSpan w:val="2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680"/>
          <w:jc w:val="center"/>
        </w:trPr>
        <w:tc>
          <w:tcPr>
            <w:tcW w:w="523" w:type="dxa"/>
            <w:vMerge w:val="restart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家庭经济情况</w:t>
            </w:r>
          </w:p>
        </w:tc>
        <w:tc>
          <w:tcPr>
            <w:tcW w:w="2144" w:type="dxa"/>
            <w:gridSpan w:val="8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家庭户口</w:t>
            </w:r>
          </w:p>
        </w:tc>
        <w:tc>
          <w:tcPr>
            <w:tcW w:w="1890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城镇（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）</w:t>
            </w:r>
          </w:p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农村（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  <w:r w:rsidRPr="003B5E14"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2652" w:type="dxa"/>
            <w:gridSpan w:val="6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家庭人口总数</w:t>
            </w:r>
          </w:p>
        </w:tc>
        <w:tc>
          <w:tcPr>
            <w:tcW w:w="2471" w:type="dxa"/>
            <w:gridSpan w:val="4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B69C5" w:rsidRPr="003B5E14" w:rsidTr="007B69C5">
        <w:trPr>
          <w:cantSplit/>
          <w:trHeight w:val="730"/>
          <w:jc w:val="center"/>
        </w:trPr>
        <w:tc>
          <w:tcPr>
            <w:tcW w:w="523" w:type="dxa"/>
            <w:vMerge/>
            <w:vAlign w:val="center"/>
          </w:tcPr>
          <w:p w:rsidR="007B69C5" w:rsidRPr="003B5E14" w:rsidRDefault="007B69C5" w:rsidP="00A21EE1">
            <w:pPr>
              <w:ind w:firstLineChars="300" w:firstLine="63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家庭年收入（元）</w:t>
            </w:r>
          </w:p>
        </w:tc>
        <w:tc>
          <w:tcPr>
            <w:tcW w:w="1050" w:type="dxa"/>
            <w:gridSpan w:val="5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收入来源</w:t>
            </w:r>
          </w:p>
        </w:tc>
        <w:tc>
          <w:tcPr>
            <w:tcW w:w="5123" w:type="dxa"/>
            <w:gridSpan w:val="10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</w:rPr>
            </w:pPr>
          </w:p>
        </w:tc>
      </w:tr>
      <w:tr w:rsidR="007B69C5" w:rsidRPr="003B5E14" w:rsidTr="007B69C5">
        <w:trPr>
          <w:cantSplit/>
          <w:trHeight w:val="449"/>
          <w:jc w:val="center"/>
        </w:trPr>
        <w:tc>
          <w:tcPr>
            <w:tcW w:w="523" w:type="dxa"/>
            <w:vMerge/>
            <w:vAlign w:val="center"/>
          </w:tcPr>
          <w:p w:rsidR="007B69C5" w:rsidRPr="003B5E14" w:rsidRDefault="007B69C5" w:rsidP="00A21EE1">
            <w:pPr>
              <w:ind w:firstLineChars="300" w:firstLine="63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家庭住址</w:t>
            </w:r>
          </w:p>
        </w:tc>
        <w:tc>
          <w:tcPr>
            <w:tcW w:w="5592" w:type="dxa"/>
            <w:gridSpan w:val="14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邮政编码</w:t>
            </w:r>
          </w:p>
        </w:tc>
        <w:tc>
          <w:tcPr>
            <w:tcW w:w="1181" w:type="dxa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</w:rPr>
            </w:pPr>
          </w:p>
        </w:tc>
      </w:tr>
      <w:tr w:rsidR="007B69C5" w:rsidRPr="003B5E14" w:rsidTr="007B69C5">
        <w:trPr>
          <w:trHeight w:val="1908"/>
          <w:jc w:val="center"/>
        </w:trPr>
        <w:tc>
          <w:tcPr>
            <w:tcW w:w="523" w:type="dxa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申请理由</w:t>
            </w:r>
          </w:p>
        </w:tc>
        <w:tc>
          <w:tcPr>
            <w:tcW w:w="9157" w:type="dxa"/>
            <w:gridSpan w:val="21"/>
          </w:tcPr>
          <w:p w:rsidR="007B69C5" w:rsidRPr="003B5E14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ind w:right="113" w:firstLineChars="1100" w:firstLine="2310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</w:rPr>
              <w:t xml:space="preserve">                       </w:t>
            </w:r>
            <w:r w:rsidRPr="003B5E14">
              <w:rPr>
                <w:rFonts w:ascii="宋体" w:hAnsi="宋体" w:hint="eastAsia"/>
                <w:b/>
              </w:rPr>
              <w:t>签名</w:t>
            </w:r>
            <w:r w:rsidRPr="003B5E14">
              <w:rPr>
                <w:rFonts w:ascii="宋体" w:hAnsi="宋体" w:hint="eastAsia"/>
                <w:b/>
              </w:rPr>
              <w:t xml:space="preserve">                    </w:t>
            </w:r>
            <w:r w:rsidRPr="003B5E14">
              <w:rPr>
                <w:rFonts w:ascii="宋体" w:hAnsi="宋体" w:hint="eastAsia"/>
                <w:b/>
              </w:rPr>
              <w:t>年</w:t>
            </w:r>
            <w:r w:rsidRPr="003B5E14">
              <w:rPr>
                <w:rFonts w:ascii="宋体" w:hAnsi="宋体" w:hint="eastAsia"/>
                <w:b/>
              </w:rPr>
              <w:t xml:space="preserve">     </w:t>
            </w:r>
            <w:r w:rsidRPr="003B5E14">
              <w:rPr>
                <w:rFonts w:ascii="宋体" w:hAnsi="宋体" w:hint="eastAsia"/>
                <w:b/>
              </w:rPr>
              <w:t>月</w:t>
            </w:r>
            <w:r w:rsidRPr="003B5E14">
              <w:rPr>
                <w:rFonts w:ascii="宋体" w:hAnsi="宋体" w:hint="eastAsia"/>
                <w:b/>
              </w:rPr>
              <w:t xml:space="preserve">     </w:t>
            </w:r>
            <w:r w:rsidRPr="003B5E14">
              <w:rPr>
                <w:rFonts w:ascii="宋体" w:hAnsi="宋体" w:hint="eastAsia"/>
                <w:b/>
              </w:rPr>
              <w:t>日</w:t>
            </w:r>
          </w:p>
        </w:tc>
      </w:tr>
      <w:tr w:rsidR="007B69C5" w:rsidRPr="003B5E14" w:rsidTr="007B69C5">
        <w:trPr>
          <w:trHeight w:val="1908"/>
          <w:jc w:val="center"/>
        </w:trPr>
        <w:tc>
          <w:tcPr>
            <w:tcW w:w="523" w:type="dxa"/>
            <w:vAlign w:val="center"/>
          </w:tcPr>
          <w:p w:rsidR="007B69C5" w:rsidRPr="003B5E14" w:rsidRDefault="007B69C5" w:rsidP="00A21EE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参加公益活动情况</w:t>
            </w:r>
          </w:p>
        </w:tc>
        <w:tc>
          <w:tcPr>
            <w:tcW w:w="9157" w:type="dxa"/>
            <w:gridSpan w:val="21"/>
          </w:tcPr>
          <w:p w:rsidR="007B69C5" w:rsidRDefault="007B69C5" w:rsidP="00A21EE1">
            <w:pPr>
              <w:ind w:right="11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（简述高中时期参加公益活动或其他助人活动情况，以及以后参加公益活动或创业等计划。）</w:t>
            </w:r>
          </w:p>
          <w:p w:rsidR="007B69C5" w:rsidRDefault="007B69C5" w:rsidP="00A21EE1">
            <w:pPr>
              <w:ind w:right="113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ind w:right="113"/>
              <w:jc w:val="center"/>
              <w:rPr>
                <w:rFonts w:ascii="宋体" w:hAnsi="宋体"/>
              </w:rPr>
            </w:pPr>
          </w:p>
        </w:tc>
      </w:tr>
      <w:tr w:rsidR="007B69C5" w:rsidRPr="003B5E14" w:rsidTr="007B69C5">
        <w:trPr>
          <w:cantSplit/>
          <w:trHeight w:val="1738"/>
          <w:jc w:val="center"/>
        </w:trPr>
        <w:tc>
          <w:tcPr>
            <w:tcW w:w="523" w:type="dxa"/>
            <w:textDirection w:val="tbRlV"/>
            <w:vAlign w:val="center"/>
          </w:tcPr>
          <w:p w:rsidR="007B69C5" w:rsidRPr="003B5E14" w:rsidRDefault="007B69C5" w:rsidP="00A21EE1"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班主</w:t>
            </w:r>
            <w:proofErr w:type="gramStart"/>
            <w:r>
              <w:rPr>
                <w:rFonts w:ascii="宋体" w:hAnsi="宋体" w:hint="eastAsia"/>
                <w:b/>
              </w:rPr>
              <w:t>任</w:t>
            </w:r>
            <w:r w:rsidRPr="003B5E14">
              <w:rPr>
                <w:rFonts w:ascii="宋体" w:hAnsi="宋体" w:hint="eastAsia"/>
                <w:b/>
              </w:rPr>
              <w:t>意见</w:t>
            </w:r>
            <w:proofErr w:type="gramEnd"/>
          </w:p>
        </w:tc>
        <w:tc>
          <w:tcPr>
            <w:tcW w:w="4494" w:type="dxa"/>
            <w:gridSpan w:val="13"/>
          </w:tcPr>
          <w:p w:rsidR="007B69C5" w:rsidRPr="003B5E14" w:rsidRDefault="007B69C5" w:rsidP="00A21EE1">
            <w:pPr>
              <w:widowControl/>
              <w:jc w:val="left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widowControl/>
              <w:jc w:val="left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widowControl/>
              <w:jc w:val="left"/>
              <w:rPr>
                <w:rFonts w:ascii="宋体" w:hAnsi="宋体"/>
              </w:rPr>
            </w:pPr>
          </w:p>
          <w:p w:rsidR="007B69C5" w:rsidRDefault="007B69C5" w:rsidP="00A21EE1">
            <w:pPr>
              <w:widowControl/>
              <w:jc w:val="left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widowControl/>
              <w:jc w:val="left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widowControl/>
              <w:jc w:val="left"/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盖章（签名）</w:t>
            </w:r>
            <w:r w:rsidRPr="003B5E14">
              <w:rPr>
                <w:rFonts w:ascii="宋体" w:hAnsi="宋体" w:hint="eastAsia"/>
                <w:b/>
              </w:rPr>
              <w:t xml:space="preserve">            </w:t>
            </w:r>
            <w:r w:rsidRPr="003B5E14">
              <w:rPr>
                <w:rFonts w:ascii="宋体" w:hAnsi="宋体" w:hint="eastAsia"/>
                <w:b/>
              </w:rPr>
              <w:t>年</w:t>
            </w:r>
            <w:r w:rsidRPr="003B5E14">
              <w:rPr>
                <w:rFonts w:ascii="宋体" w:hAnsi="宋体" w:hint="eastAsia"/>
                <w:b/>
              </w:rPr>
              <w:t xml:space="preserve">     </w:t>
            </w:r>
            <w:r w:rsidRPr="003B5E14">
              <w:rPr>
                <w:rFonts w:ascii="宋体" w:hAnsi="宋体" w:hint="eastAsia"/>
                <w:b/>
              </w:rPr>
              <w:t>月</w:t>
            </w:r>
            <w:r w:rsidRPr="003B5E14">
              <w:rPr>
                <w:rFonts w:ascii="宋体" w:hAnsi="宋体" w:hint="eastAsia"/>
                <w:b/>
              </w:rPr>
              <w:t xml:space="preserve">     </w:t>
            </w:r>
            <w:r w:rsidRPr="003B5E14">
              <w:rPr>
                <w:rFonts w:ascii="宋体" w:hAnsi="宋体" w:hint="eastAsia"/>
                <w:b/>
              </w:rPr>
              <w:t>日</w:t>
            </w:r>
          </w:p>
        </w:tc>
        <w:tc>
          <w:tcPr>
            <w:tcW w:w="606" w:type="dxa"/>
          </w:tcPr>
          <w:p w:rsidR="007B69C5" w:rsidRPr="003B5E14" w:rsidRDefault="007B69C5" w:rsidP="00A21EE1">
            <w:pPr>
              <w:pStyle w:val="a8"/>
              <w:jc w:val="center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pStyle w:val="a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  <w:r w:rsidRPr="003B5E14">
              <w:rPr>
                <w:rFonts w:ascii="宋体" w:hAnsi="宋体" w:hint="eastAsia"/>
              </w:rPr>
              <w:t>意见</w:t>
            </w:r>
          </w:p>
          <w:p w:rsidR="007B69C5" w:rsidRPr="003B5E14" w:rsidRDefault="007B69C5" w:rsidP="00A21EE1">
            <w:pPr>
              <w:ind w:firstLineChars="1200" w:firstLine="2520"/>
              <w:rPr>
                <w:rFonts w:ascii="宋体" w:hAnsi="宋体"/>
              </w:rPr>
            </w:pPr>
          </w:p>
        </w:tc>
        <w:tc>
          <w:tcPr>
            <w:tcW w:w="4057" w:type="dxa"/>
            <w:gridSpan w:val="7"/>
          </w:tcPr>
          <w:p w:rsidR="007B69C5" w:rsidRPr="003B5E14" w:rsidRDefault="007B69C5" w:rsidP="00A21EE1">
            <w:pPr>
              <w:ind w:firstLineChars="1200" w:firstLine="2520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ind w:firstLineChars="1200" w:firstLine="2520"/>
              <w:rPr>
                <w:rFonts w:ascii="宋体" w:hAnsi="宋体"/>
              </w:rPr>
            </w:pPr>
          </w:p>
          <w:p w:rsidR="007B69C5" w:rsidRPr="003B5E14" w:rsidRDefault="007B69C5" w:rsidP="00A21EE1">
            <w:pPr>
              <w:ind w:firstLineChars="1200" w:firstLine="2520"/>
              <w:rPr>
                <w:rFonts w:ascii="宋体" w:hAnsi="宋体"/>
              </w:rPr>
            </w:pPr>
          </w:p>
          <w:p w:rsidR="007B69C5" w:rsidRDefault="007B69C5" w:rsidP="00A21EE1">
            <w:pPr>
              <w:rPr>
                <w:rFonts w:ascii="宋体" w:hAnsi="宋体"/>
                <w:b/>
              </w:rPr>
            </w:pPr>
          </w:p>
          <w:p w:rsidR="007B69C5" w:rsidRDefault="007B69C5" w:rsidP="00A21EE1">
            <w:pPr>
              <w:rPr>
                <w:rFonts w:ascii="宋体" w:hAnsi="宋体"/>
                <w:b/>
              </w:rPr>
            </w:pPr>
          </w:p>
          <w:p w:rsidR="007B69C5" w:rsidRPr="003B5E14" w:rsidRDefault="007B69C5" w:rsidP="00A21EE1">
            <w:pPr>
              <w:rPr>
                <w:rFonts w:ascii="宋体" w:hAnsi="宋体"/>
                <w:b/>
              </w:rPr>
            </w:pPr>
            <w:r w:rsidRPr="003B5E14">
              <w:rPr>
                <w:rFonts w:ascii="宋体" w:hAnsi="宋体" w:hint="eastAsia"/>
                <w:b/>
              </w:rPr>
              <w:t>盖章（签名）</w:t>
            </w:r>
            <w:r w:rsidRPr="003B5E14">
              <w:rPr>
                <w:rFonts w:ascii="宋体" w:hAnsi="宋体" w:hint="eastAsia"/>
                <w:b/>
              </w:rPr>
              <w:t xml:space="preserve">              </w:t>
            </w:r>
            <w:r w:rsidRPr="003B5E14">
              <w:rPr>
                <w:rFonts w:ascii="宋体" w:hAnsi="宋体" w:hint="eastAsia"/>
                <w:b/>
              </w:rPr>
              <w:t>年</w:t>
            </w:r>
            <w:r w:rsidRPr="003B5E14">
              <w:rPr>
                <w:rFonts w:ascii="宋体" w:hAnsi="宋体" w:hint="eastAsia"/>
                <w:b/>
              </w:rPr>
              <w:t xml:space="preserve">   </w:t>
            </w:r>
            <w:r w:rsidRPr="003B5E14">
              <w:rPr>
                <w:rFonts w:ascii="宋体" w:hAnsi="宋体" w:hint="eastAsia"/>
                <w:b/>
              </w:rPr>
              <w:t>月</w:t>
            </w:r>
            <w:r w:rsidRPr="003B5E14">
              <w:rPr>
                <w:rFonts w:ascii="宋体" w:hAnsi="宋体" w:hint="eastAsia"/>
                <w:b/>
              </w:rPr>
              <w:t xml:space="preserve">   </w:t>
            </w:r>
            <w:r w:rsidRPr="003B5E14">
              <w:rPr>
                <w:rFonts w:ascii="宋体" w:hAnsi="宋体" w:hint="eastAsia"/>
                <w:b/>
              </w:rPr>
              <w:t>日</w:t>
            </w:r>
            <w:r w:rsidRPr="003B5E14">
              <w:rPr>
                <w:rFonts w:ascii="宋体" w:hAnsi="宋体" w:hint="eastAsia"/>
                <w:b/>
              </w:rPr>
              <w:t xml:space="preserve"> </w:t>
            </w:r>
          </w:p>
        </w:tc>
      </w:tr>
    </w:tbl>
    <w:p w:rsidR="006C4646" w:rsidRPr="00AE2BD7" w:rsidRDefault="006C4646" w:rsidP="00874A38">
      <w:pPr>
        <w:rPr>
          <w:rFonts w:ascii="Tahoma" w:eastAsia="宋体" w:hAnsi="Tahoma" w:cs="Tahoma"/>
          <w:color w:val="333333"/>
          <w:kern w:val="0"/>
          <w:sz w:val="24"/>
          <w:szCs w:val="24"/>
        </w:rPr>
      </w:pPr>
    </w:p>
    <w:sectPr w:rsidR="006C4646" w:rsidRPr="00AE2BD7" w:rsidSect="00E86FFC">
      <w:headerReference w:type="default" r:id="rId12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3F" w:rsidRDefault="0043313F" w:rsidP="007F7469">
      <w:r>
        <w:separator/>
      </w:r>
    </w:p>
  </w:endnote>
  <w:endnote w:type="continuationSeparator" w:id="0">
    <w:p w:rsidR="0043313F" w:rsidRDefault="0043313F" w:rsidP="007F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黑体W3(P)">
    <w:altName w:val="黑体"/>
    <w:charset w:val="86"/>
    <w:family w:val="swiss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3F" w:rsidRDefault="0043313F" w:rsidP="007F7469">
      <w:r>
        <w:separator/>
      </w:r>
    </w:p>
  </w:footnote>
  <w:footnote w:type="continuationSeparator" w:id="0">
    <w:p w:rsidR="0043313F" w:rsidRDefault="0043313F" w:rsidP="007F7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4C" w:rsidRDefault="0043313F" w:rsidP="00A7010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8A7"/>
    <w:rsid w:val="0000169E"/>
    <w:rsid w:val="000241AF"/>
    <w:rsid w:val="000308F2"/>
    <w:rsid w:val="0006702E"/>
    <w:rsid w:val="000A538E"/>
    <w:rsid w:val="000E4B0D"/>
    <w:rsid w:val="00116B74"/>
    <w:rsid w:val="00121121"/>
    <w:rsid w:val="00257FE1"/>
    <w:rsid w:val="00284488"/>
    <w:rsid w:val="00333B9C"/>
    <w:rsid w:val="003B3BA2"/>
    <w:rsid w:val="003E40A3"/>
    <w:rsid w:val="0043313F"/>
    <w:rsid w:val="00442DBE"/>
    <w:rsid w:val="004C2C71"/>
    <w:rsid w:val="005270C3"/>
    <w:rsid w:val="005726F4"/>
    <w:rsid w:val="0068688E"/>
    <w:rsid w:val="006C4646"/>
    <w:rsid w:val="006F68FA"/>
    <w:rsid w:val="007B69C5"/>
    <w:rsid w:val="007C7685"/>
    <w:rsid w:val="007D58A7"/>
    <w:rsid w:val="007E535A"/>
    <w:rsid w:val="007F7469"/>
    <w:rsid w:val="00836802"/>
    <w:rsid w:val="00874A38"/>
    <w:rsid w:val="00892655"/>
    <w:rsid w:val="008B5155"/>
    <w:rsid w:val="00902669"/>
    <w:rsid w:val="009058C7"/>
    <w:rsid w:val="00921394"/>
    <w:rsid w:val="009A187C"/>
    <w:rsid w:val="009B5904"/>
    <w:rsid w:val="009C16C4"/>
    <w:rsid w:val="00A2392D"/>
    <w:rsid w:val="00AD7B2C"/>
    <w:rsid w:val="00AE2BD7"/>
    <w:rsid w:val="00B97D53"/>
    <w:rsid w:val="00BF1FBD"/>
    <w:rsid w:val="00C16CE9"/>
    <w:rsid w:val="00CA22D7"/>
    <w:rsid w:val="00CB667C"/>
    <w:rsid w:val="00E85343"/>
    <w:rsid w:val="00F34000"/>
    <w:rsid w:val="00F3605A"/>
    <w:rsid w:val="00F77158"/>
    <w:rsid w:val="00FC578E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C464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C464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6">
    <w:name w:val="16"/>
    <w:basedOn w:val="a0"/>
    <w:rsid w:val="006C4646"/>
  </w:style>
  <w:style w:type="character" w:styleId="a3">
    <w:name w:val="Hyperlink"/>
    <w:basedOn w:val="a0"/>
    <w:unhideWhenUsed/>
    <w:qFormat/>
    <w:rsid w:val="006C4646"/>
    <w:rPr>
      <w:color w:val="0000FF"/>
      <w:u w:val="single"/>
    </w:rPr>
  </w:style>
  <w:style w:type="character" w:customStyle="1" w:styleId="15">
    <w:name w:val="15"/>
    <w:basedOn w:val="a0"/>
    <w:rsid w:val="006C4646"/>
  </w:style>
  <w:style w:type="paragraph" w:styleId="a4">
    <w:name w:val="Normal (Web)"/>
    <w:basedOn w:val="a"/>
    <w:uiPriority w:val="99"/>
    <w:semiHidden/>
    <w:unhideWhenUsed/>
    <w:rsid w:val="006C4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7F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74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7469"/>
    <w:rPr>
      <w:sz w:val="18"/>
      <w:szCs w:val="18"/>
    </w:rPr>
  </w:style>
  <w:style w:type="character" w:styleId="a7">
    <w:name w:val="Strong"/>
    <w:basedOn w:val="a0"/>
    <w:qFormat/>
    <w:rsid w:val="006F68FA"/>
    <w:rPr>
      <w:b/>
    </w:rPr>
  </w:style>
  <w:style w:type="character" w:customStyle="1" w:styleId="UnresolvedMention">
    <w:name w:val="Unresolved Mention"/>
    <w:basedOn w:val="a0"/>
    <w:uiPriority w:val="99"/>
    <w:semiHidden/>
    <w:unhideWhenUsed/>
    <w:rsid w:val="0000169E"/>
    <w:rPr>
      <w:color w:val="605E5C"/>
      <w:shd w:val="clear" w:color="auto" w:fill="E1DFDD"/>
    </w:rPr>
  </w:style>
  <w:style w:type="paragraph" w:styleId="a8">
    <w:name w:val="Body Text"/>
    <w:basedOn w:val="a"/>
    <w:link w:val="Char1"/>
    <w:rsid w:val="000308F2"/>
    <w:pPr>
      <w:widowControl/>
      <w:jc w:val="left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正文文本 Char"/>
    <w:basedOn w:val="a0"/>
    <w:link w:val="a8"/>
    <w:rsid w:val="000308F2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B97D5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97D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pef.org/category/8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蒋薇薇</cp:lastModifiedBy>
  <cp:revision>32</cp:revision>
  <dcterms:created xsi:type="dcterms:W3CDTF">2020-07-11T15:46:00Z</dcterms:created>
  <dcterms:modified xsi:type="dcterms:W3CDTF">2022-06-29T07:00:00Z</dcterms:modified>
</cp:coreProperties>
</file>